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18"/>
        <w:jc w:val="center"/>
        <w:shd w:val="clear" w:color="auto" w:fill="999999"/>
        <w:rPr>
          <w:b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Информационное сообщение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jc w:val="center"/>
        <w:shd w:val="clear" w:color="auto" w:fill="999999"/>
        <w:rPr>
          <w:b/>
          <w:color w:val="ffffff"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color w:val="ffffff"/>
          <w:sz w:val="26"/>
          <w:szCs w:val="26"/>
        </w:rPr>
        <w:t xml:space="preserve">Настоящим Отдел экономического развития и потребительского рынка администрации Ивнянского района уведомляет </w:t>
      </w:r>
      <w:r>
        <w:rPr>
          <w:b/>
          <w:color w:val="ffffff"/>
          <w:sz w:val="26"/>
          <w:szCs w:val="26"/>
        </w:rPr>
      </w:r>
      <w:r>
        <w:rPr>
          <w:b/>
          <w:color w:val="ffffff"/>
          <w:sz w:val="26"/>
          <w:szCs w:val="26"/>
        </w:rPr>
      </w:r>
    </w:p>
    <w:p>
      <w:pPr>
        <w:pStyle w:val="718"/>
        <w:jc w:val="center"/>
        <w:shd w:val="clear" w:color="auto" w:fill="999999"/>
        <w:rPr>
          <w:b/>
          <w:color w:val="ffffff"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color w:val="ffffff"/>
          <w:sz w:val="26"/>
          <w:szCs w:val="26"/>
        </w:rPr>
        <w:t xml:space="preserve">о проведении публичных консультаций </w:t>
      </w:r>
      <w:r>
        <w:rPr>
          <w:b/>
          <w:color w:val="ffffff"/>
          <w:sz w:val="26"/>
          <w:szCs w:val="26"/>
        </w:rPr>
      </w:r>
      <w:r>
        <w:rPr>
          <w:b/>
          <w:color w:val="ffffff"/>
          <w:sz w:val="26"/>
          <w:szCs w:val="26"/>
        </w:rPr>
      </w:r>
    </w:p>
    <w:p>
      <w:pPr>
        <w:pStyle w:val="718"/>
        <w:jc w:val="center"/>
        <w:shd w:val="clear" w:color="auto" w:fill="999999"/>
        <w:rPr>
          <w:b/>
          <w:color w:val="ffffff"/>
          <w:sz w:val="26"/>
          <w:szCs w:val="26"/>
        </w:rPr>
        <w:pBdr>
          <w:top w:val="single" w:color="000000" w:sz="4" w:space="8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color w:val="ffffff"/>
          <w:sz w:val="26"/>
          <w:szCs w:val="26"/>
        </w:rPr>
        <w:t xml:space="preserve">в целях проведения оценки регулирующего воздействия </w:t>
      </w:r>
      <w:r>
        <w:rPr>
          <w:b/>
          <w:color w:val="ffffff"/>
          <w:sz w:val="26"/>
          <w:szCs w:val="26"/>
        </w:rPr>
      </w:r>
      <w:r>
        <w:rPr>
          <w:b/>
          <w:color w:val="ffffff"/>
          <w:sz w:val="26"/>
          <w:szCs w:val="26"/>
        </w:rPr>
      </w:r>
    </w:p>
    <w:p>
      <w:pPr>
        <w:pStyle w:val="71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Акт: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left="-108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sz w:val="26"/>
        </w:rPr>
        <w:t xml:space="preserve">Проект постановления администрации муниципального района «Ивнянский район» Белгородской области </w:t>
      </w:r>
      <w:r>
        <w:rPr>
          <w:b w:val="0"/>
          <w:bCs w:val="0"/>
          <w:sz w:val="26"/>
          <w:szCs w:val="26"/>
        </w:rPr>
        <w:t xml:space="preserve">«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О внесении изменений в постановление администрации муниципального района «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Ивнянский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район»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от 27 апреля 2018 года № 147</w:t>
      </w:r>
      <w:r>
        <w:rPr>
          <w:b w:val="0"/>
          <w:bCs w:val="0"/>
        </w:rPr>
        <w:t xml:space="preserve">»</w:t>
      </w:r>
      <w:r>
        <w:rPr>
          <w:rFonts w:ascii="Times New Roman" w:hAnsi="Times New Roman"/>
          <w:b w:val="0"/>
          <w:bCs w:val="0"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718"/>
        <w:jc w:val="both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Разработчик акта: </w:t>
      </w:r>
      <w:r>
        <w:rPr>
          <w:sz w:val="26"/>
          <w:szCs w:val="26"/>
        </w:rPr>
        <w:t xml:space="preserve">Отдел </w:t>
      </w:r>
      <w:r>
        <w:rPr>
          <w:sz w:val="26"/>
          <w:szCs w:val="26"/>
        </w:rPr>
        <w:t xml:space="preserve">экономического развития и потребительского рынка</w:t>
      </w:r>
      <w:r>
        <w:rPr>
          <w:sz w:val="26"/>
          <w:szCs w:val="26"/>
        </w:rPr>
        <w:t xml:space="preserve">  администрации Ивнянского района;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Сроки проведения публичных консультаций: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jc w:val="both"/>
        <w:shd w:val="clear" w:color="auto" w:fill="e6e6e6"/>
        <w:rPr>
          <w:color w:val="000000" w:themeColor="text1"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color w:val="000000" w:themeColor="text1"/>
          <w:sz w:val="26"/>
          <w:szCs w:val="26"/>
        </w:rPr>
        <w:t xml:space="preserve">06.02.2025 г. – 14.02.2025 г.;</w:t>
      </w: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Способ направления ответов: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jc w:val="both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Направление по электронной почте на адрес galkina_na</w:t>
      </w:r>
      <w:r>
        <w:rPr>
          <w:sz w:val="26"/>
          <w:szCs w:val="26"/>
        </w:rPr>
        <w:t xml:space="preserve">@</w:t>
      </w:r>
      <w:r>
        <w:rPr>
          <w:sz w:val="26"/>
          <w:szCs w:val="26"/>
          <w:lang w:val="en-US"/>
        </w:rPr>
        <w:t xml:space="preserve">iv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lang w:val="en-US"/>
        </w:rPr>
        <w:t xml:space="preserve">belregion</w:t>
      </w:r>
      <w:r>
        <w:rPr>
          <w:sz w:val="26"/>
          <w:szCs w:val="26"/>
        </w:rPr>
        <w:t xml:space="preserve">.</w:t>
      </w:r>
      <w:r>
        <w:rPr>
          <w:sz w:val="26"/>
          <w:szCs w:val="26"/>
          <w:lang w:val="en-US"/>
        </w:rPr>
        <w:t xml:space="preserve">ru</w:t>
      </w:r>
      <w:r>
        <w:rPr>
          <w:sz w:val="26"/>
          <w:szCs w:val="26"/>
        </w:rPr>
        <w:t xml:space="preserve">                              в виде прикрепленного файла, составленного (заполненного) по прилагаемой форме;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Контактное лицо по вопросам заполнения формы запроса и его отправки: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both"/>
        <w:shd w:val="clear" w:color="auto" w:fill="e6e6e6"/>
        <w:tabs>
          <w:tab w:val="clear" w:pos="708" w:leader="none"/>
          <w:tab w:val="left" w:pos="5040" w:leader="none"/>
        </w:tabs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Галкина Наталья Александровна,</w:t>
      </w:r>
      <w:r>
        <w:rPr>
          <w:sz w:val="26"/>
          <w:szCs w:val="26"/>
        </w:rPr>
        <w:t xml:space="preserve"> начальник отдела экономического развития                и потребительского рынка администрации Ивнянского района, контактный телефон: 8 (47243) 5-12-38, в рабочие дни по московскому времени                             с 8:00 до 17:00 часов;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center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b/>
          <w:sz w:val="26"/>
          <w:szCs w:val="26"/>
        </w:rPr>
        <w:t xml:space="preserve">Прилагаемые к запросу документы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both"/>
        <w:shd w:val="clear" w:color="auto" w:fill="e6e6e6"/>
        <w:rPr>
          <w:color w:val="auto"/>
          <w:sz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</w:rPr>
        <w:t xml:space="preserve">Проект постановления администрации муниципального района «Ивнянский район» Белгородской области </w:t>
      </w:r>
      <w:r>
        <w:rPr>
          <w:b w:val="0"/>
          <w:bCs w:val="0"/>
          <w:sz w:val="26"/>
          <w:szCs w:val="26"/>
        </w:rPr>
        <w:t xml:space="preserve">«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О внесении изменений в постановление администрации муниципального района «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Ивнянский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район» </w:t>
      </w:r>
      <w:r>
        <w:rPr>
          <w:rFonts w:ascii="Times New Roman" w:hAnsi="Times New Roman"/>
          <w:b w:val="0"/>
          <w:bCs w:val="0"/>
          <w:sz w:val="26"/>
          <w:szCs w:val="26"/>
        </w:rPr>
        <w:t xml:space="preserve">от 27 апреля 2018 года № 147</w:t>
      </w:r>
      <w:r>
        <w:rPr>
          <w:b w:val="0"/>
          <w:bCs w:val="0"/>
        </w:rPr>
        <w:t xml:space="preserve">»</w:t>
      </w:r>
      <w:r>
        <w:rPr>
          <w:color w:val="auto"/>
          <w:sz w:val="26"/>
        </w:rPr>
      </w:r>
      <w:r>
        <w:rPr>
          <w:color w:val="auto"/>
          <w:sz w:val="26"/>
        </w:rPr>
      </w:r>
    </w:p>
    <w:p>
      <w:pPr>
        <w:pStyle w:val="718"/>
        <w:jc w:val="both"/>
        <w:shd w:val="clear" w:color="auto" w:fill="e6e6e6"/>
        <w:rPr>
          <w:sz w:val="26"/>
          <w:szCs w:val="26"/>
        </w:rPr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</w:pPr>
      <w:r>
        <w:rPr>
          <w:sz w:val="26"/>
          <w:szCs w:val="26"/>
        </w:rPr>
        <w:t xml:space="preserve">-Расчёт стандартных издержек;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jc w:val="both"/>
        <w:shd w:val="clear" w:color="auto" w:fill="e6e6e6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</w:pPr>
      <w:r>
        <w:rPr>
          <w:sz w:val="26"/>
          <w:szCs w:val="26"/>
        </w:rPr>
        <w:t xml:space="preserve">-Пояснительная записка;</w:t>
      </w:r>
      <w:r>
        <w:rPr>
          <w:sz w:val="26"/>
          <w:szCs w:val="26"/>
        </w:rPr>
      </w:r>
    </w:p>
    <w:p>
      <w:pPr>
        <w:jc w:val="both"/>
        <w:shd w:val="clear" w:color="auto" w:fill="e6e6e6"/>
        <w:rPr>
          <w:sz w:val="26"/>
          <w:szCs w:val="26"/>
        </w:rPr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  <w:sectPr>
          <w:headerReference w:type="default" r:id="rId8"/>
          <w:footnotePr/>
          <w:endnotePr/>
          <w:type w:val="nextPage"/>
          <w:pgSz w:w="11906" w:h="16838" w:orient="portrait"/>
          <w:pgMar w:top="1134" w:right="850" w:bottom="1134" w:left="1701" w:header="708" w:footer="0" w:gutter="0"/>
          <w:cols w:num="1" w:sep="0" w:space="1701" w:equalWidth="1"/>
          <w:docGrid w:linePitch="360"/>
        </w:sectPr>
      </w:pPr>
      <w:r>
        <w:rPr>
          <w:sz w:val="26"/>
          <w:szCs w:val="26"/>
        </w:rPr>
        <w:t xml:space="preserve">Сводный отчёт.</w:t>
      </w:r>
      <w:r>
        <w:rPr>
          <w:sz w:val="26"/>
          <w:szCs w:val="26"/>
        </w:rPr>
      </w:r>
      <w:r/>
    </w:p>
    <w:tbl>
      <w:tblPr>
        <w:tblW w:w="9473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473"/>
      </w:tblGrid>
      <w:tr>
        <w:tblPrEx/>
        <w:trPr>
          <w:trHeight w:val="118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73" w:type="dxa"/>
            <w:textDirection w:val="lrTb"/>
            <w:noWrap w:val="false"/>
          </w:tcPr>
          <w:p>
            <w:pPr>
              <w:pStyle w:val="718"/>
              <w:ind w:firstLine="540"/>
              <w:jc w:val="center"/>
              <w:widowControl w:val="off"/>
              <w:rPr>
                <w:b/>
                <w:sz w:val="26"/>
                <w:szCs w:val="26"/>
              </w:rPr>
              <w:pBdr>
                <w:bottom w:val="single" w:color="000000" w:sz="12" w:space="1"/>
              </w:pBdr>
            </w:pPr>
            <w:r>
              <w:rPr>
                <w:b/>
                <w:sz w:val="26"/>
                <w:szCs w:val="26"/>
              </w:rPr>
              <w:t xml:space="preserve">ПЕРЕЧЕНЬ ВОПРОСОВ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718"/>
              <w:ind w:firstLine="540"/>
              <w:jc w:val="center"/>
              <w:widowControl w:val="off"/>
              <w:rPr>
                <w:b/>
                <w:sz w:val="26"/>
                <w:szCs w:val="26"/>
              </w:rPr>
              <w:pBdr>
                <w:bottom w:val="single" w:color="000000" w:sz="12" w:space="1"/>
              </w:pBdr>
            </w:pPr>
            <w:r>
              <w:rPr>
                <w:b/>
                <w:sz w:val="26"/>
                <w:szCs w:val="26"/>
              </w:rPr>
              <w:t xml:space="preserve">В РАМКАХ ПРОВЕДЕНИЯ ПУБЛИЧНЫХ КОНСУЛЬТАЦИЙ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718"/>
              <w:jc w:val="both"/>
              <w:shd w:val="clear" w:color="auto" w:fill="e6e6e6"/>
              <w:widowControl w:val="off"/>
              <w:rPr>
                <w:sz w:val="26"/>
                <w:szCs w:val="26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</w:pPr>
            <w:r>
              <w:rPr>
                <w:sz w:val="26"/>
                <w:szCs w:val="26"/>
              </w:rPr>
              <w:t xml:space="preserve">Проект постановления администрац</w:t>
            </w:r>
            <w:r>
              <w:rPr>
                <w:sz w:val="26"/>
                <w:szCs w:val="26"/>
              </w:rPr>
              <w:t xml:space="preserve">ии муниципального района                      «Ивнянский район» Белгородской области </w:t>
            </w:r>
            <w:r>
              <w:rPr>
                <w:b w:val="0"/>
                <w:bCs w:val="0"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О внесении изменений                                в постановление администрации муниципального района «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Ивнянский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район»               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от 27 апреля 2018 года № 147</w:t>
            </w:r>
            <w:r>
              <w:rPr>
                <w:rFonts w:ascii="Times New Roman" w:hAnsi="Times New Roman"/>
                <w:b w:val="0"/>
                <w:bCs w:val="0"/>
                <w:sz w:val="26"/>
                <w:szCs w:val="26"/>
              </w:rPr>
              <w:t xml:space="preserve">2</w:t>
            </w:r>
            <w:r>
              <w:rPr>
                <w:b w:val="0"/>
                <w:bCs w:val="0"/>
              </w:rPr>
              <w:t xml:space="preserve">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718"/>
              <w:jc w:val="both"/>
              <w:shd w:val="clear" w:color="auto" w:fill="e6e6e6"/>
              <w:widowControl w:val="off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4"/>
              </w:pBdr>
            </w:pPr>
            <w:r>
              <w:rPr>
                <w:sz w:val="26"/>
                <w:szCs w:val="26"/>
              </w:rPr>
              <w:t xml:space="preserve">Пожалуйста, заполните и направьте данную форму по электронной почте               на адрес </w:t>
            </w:r>
            <w:hyperlink r:id="rId12" w:tooltip="mailto:galkina_na@iv.belregion.ru" w:history="1">
              <w:r>
                <w:rPr>
                  <w:rStyle w:val="747"/>
                  <w:sz w:val="26"/>
                  <w:szCs w:val="26"/>
                  <w:lang w:val="en-US"/>
                </w:rPr>
              </w:r>
              <w:r>
                <w:rPr>
                  <w:sz w:val="26"/>
                  <w:szCs w:val="26"/>
                </w:rPr>
                <w:t xml:space="preserve">galkina_na</w:t>
              </w:r>
              <w:r>
                <w:rPr>
                  <w:sz w:val="26"/>
                  <w:szCs w:val="26"/>
                </w:rPr>
                <w:t xml:space="preserve">@</w:t>
              </w:r>
              <w:r>
                <w:rPr>
                  <w:sz w:val="26"/>
                  <w:szCs w:val="26"/>
                  <w:lang w:val="en-US"/>
                </w:rPr>
                <w:t xml:space="preserve">iv</w:t>
              </w:r>
              <w:r>
                <w:rPr>
                  <w:sz w:val="26"/>
                  <w:szCs w:val="26"/>
                </w:rPr>
                <w:t xml:space="preserve">.</w:t>
              </w:r>
              <w:r>
                <w:rPr>
                  <w:sz w:val="26"/>
                  <w:szCs w:val="26"/>
                  <w:lang w:val="en-US"/>
                </w:rPr>
                <w:t xml:space="preserve">belregion</w:t>
              </w:r>
              <w:r>
                <w:rPr>
                  <w:sz w:val="26"/>
                  <w:szCs w:val="26"/>
                </w:rPr>
                <w:t xml:space="preserve">.</w:t>
              </w:r>
              <w:r>
                <w:rPr>
                  <w:sz w:val="26"/>
                  <w:szCs w:val="26"/>
                  <w:lang w:val="en-US"/>
                </w:rPr>
                <w:t xml:space="preserve">ru</w:t>
              </w:r>
              <w:r>
                <w:rPr>
                  <w:rStyle w:val="747"/>
                  <w:sz w:val="26"/>
                  <w:szCs w:val="26"/>
                  <w:lang w:val="en-US"/>
                </w:rPr>
                <w:t xml:space="preserve"> </w:t>
              </w:r>
            </w:hyperlink>
            <w:r>
              <w:rPr>
                <w:sz w:val="26"/>
                <w:szCs w:val="26"/>
              </w:rPr>
              <w:t xml:space="preserve">не позднее</w:t>
            </w:r>
            <w:r>
              <w:rPr>
                <w:b/>
                <w:sz w:val="26"/>
                <w:szCs w:val="26"/>
              </w:rPr>
              <w:t xml:space="preserve"> 14</w:t>
            </w:r>
            <w:r>
              <w:rPr>
                <w:b/>
                <w:color w:val="ff0000"/>
                <w:sz w:val="26"/>
                <w:szCs w:val="26"/>
              </w:rPr>
              <w:t xml:space="preserve"> 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февраля 2025 года</w:t>
            </w:r>
            <w:r>
              <w:rPr>
                <w:color w:val="000000" w:themeColor="text1"/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  <w:t xml:space="preserve">                       Разработчик не будет иметь возможности проанализировать позиции, направленные ему после указанного срока.</w:t>
            </w:r>
            <w:r/>
          </w:p>
        </w:tc>
      </w:tr>
    </w:tbl>
    <w:p>
      <w:pPr>
        <w:pStyle w:val="718"/>
      </w:pPr>
      <w:r/>
      <w:r/>
    </w:p>
    <w:p>
      <w:pPr>
        <w:pStyle w:val="718"/>
        <w:jc w:val="center"/>
        <w:rPr>
          <w:b/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b/>
          <w:sz w:val="26"/>
          <w:szCs w:val="26"/>
        </w:rPr>
        <w:t xml:space="preserve">Контактная информация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По Вашему желанию укажите: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Название организации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Сферу деятельности организации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Ф.И.О. контактного лица</w:t>
        <w:tab/>
        <w:t xml:space="preserve"> и номер телефона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rPr>
          <w:sz w:val="26"/>
          <w:szCs w:val="26"/>
        </w:r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0"/>
        </w:pBdr>
      </w:pPr>
      <w:r>
        <w:rPr>
          <w:sz w:val="26"/>
          <w:szCs w:val="26"/>
        </w:rPr>
        <w:t xml:space="preserve">Адрес электронной почты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18"/>
        <w:ind w:left="720"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1.Является ли предлагаемое регулирование оптимальным способом решения проблемы?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2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718"/>
        <w:ind w:left="720"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2.</w:t>
      </w:r>
      <w:r>
        <w:rPr>
          <w:bCs/>
          <w:i/>
          <w:sz w:val="26"/>
          <w:szCs w:val="26"/>
        </w:rPr>
        <w:t xml:space="preserve">Какие, по Вашей оценке, субъекты предпринимательской и иной экономической деятельности будут затронуты предлагаемым регулированием?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</w:p>
        </w:tc>
      </w:tr>
    </w:tbl>
    <w:p>
      <w:pPr>
        <w:pStyle w:val="718"/>
        <w:ind w:left="720"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3.</w:t>
      </w:r>
      <w:r>
        <w:rPr>
          <w:bCs/>
          <w:i/>
          <w:sz w:val="26"/>
          <w:szCs w:val="26"/>
        </w:rPr>
        <w:t xml:space="preserve">Существуют ли в предлагаемом проекте нормативного правового акта положения, которые необоснованно затрудняют ведение предпринимательской                   и иной экономической деятельности? Приведите обоснования по каждому указанному положению.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4.</w:t>
      </w:r>
      <w:r>
        <w:rPr>
          <w:bCs/>
          <w:i/>
          <w:sz w:val="26"/>
          <w:szCs w:val="26"/>
        </w:rPr>
        <w:t xml:space="preserve">Существуют ли в предлагаемом проекте нормативного правового акта положения, способствующие недопущению, ограничению, устранению конкуренции? Какие негативные последствия они могут вызвать?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color w:val="000000"/>
          <w:sz w:val="26"/>
          <w:szCs w:val="26"/>
        </w:rPr>
      </w:pPr>
      <w:r>
        <w:rPr>
          <w:i/>
          <w:sz w:val="26"/>
          <w:szCs w:val="26"/>
        </w:rPr>
        <w:t xml:space="preserve">5.</w:t>
      </w:r>
      <w:r>
        <w:rPr>
          <w:bCs/>
          <w:i/>
          <w:color w:val="000000"/>
          <w:sz w:val="26"/>
          <w:szCs w:val="26"/>
        </w:rPr>
        <w:t xml:space="preserve">Какие риски и негативные последствия могут возникнуть в случае принятия предлагаемого регулирования?</w:t>
      </w:r>
      <w:r>
        <w:rPr>
          <w:i/>
          <w:color w:val="000000"/>
          <w:sz w:val="26"/>
          <w:szCs w:val="26"/>
        </w:rPr>
      </w:r>
      <w:r>
        <w:rPr>
          <w:i/>
          <w:color w:val="000000"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color w:val="000000"/>
          <w:sz w:val="26"/>
          <w:szCs w:val="26"/>
        </w:rPr>
      </w:pPr>
      <w:r>
        <w:rPr>
          <w:bCs/>
          <w:i/>
          <w:sz w:val="26"/>
          <w:szCs w:val="26"/>
        </w:rPr>
        <w:t xml:space="preserve">6.</w:t>
      </w:r>
      <w:r>
        <w:rPr>
          <w:bCs/>
          <w:i/>
          <w:color w:val="000000"/>
          <w:sz w:val="26"/>
          <w:szCs w:val="26"/>
        </w:rPr>
        <w:t xml:space="preserve">Какие выгоды и преимущества могут возникнуть</w:t>
      </w:r>
      <w:r>
        <w:rPr>
          <w:b/>
          <w:bCs/>
          <w:i/>
          <w:color w:val="000000"/>
          <w:sz w:val="26"/>
          <w:szCs w:val="26"/>
        </w:rPr>
        <w:t xml:space="preserve"> </w:t>
      </w:r>
      <w:r>
        <w:rPr>
          <w:bCs/>
          <w:i/>
          <w:color w:val="000000"/>
          <w:sz w:val="26"/>
          <w:szCs w:val="26"/>
        </w:rPr>
        <w:t xml:space="preserve">в случае принятия предлагаемого регулирования?</w:t>
      </w:r>
      <w:r>
        <w:rPr>
          <w:i/>
          <w:color w:val="000000"/>
          <w:sz w:val="26"/>
          <w:szCs w:val="26"/>
        </w:rPr>
      </w:r>
      <w:r>
        <w:rPr>
          <w:i/>
          <w:color w:val="000000"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color w:val="000000"/>
          <w:sz w:val="26"/>
          <w:szCs w:val="26"/>
        </w:rPr>
      </w:pPr>
      <w:r>
        <w:rPr>
          <w:bCs/>
          <w:i/>
          <w:color w:val="000000"/>
          <w:sz w:val="26"/>
          <w:szCs w:val="26"/>
        </w:rPr>
        <w:t xml:space="preserve">7.Существуют ли альтернативные (менее затратные и (или) более эффективные) способы решения проблемы?</w:t>
      </w:r>
      <w:r>
        <w:rPr>
          <w:i/>
          <w:color w:val="000000"/>
          <w:sz w:val="26"/>
          <w:szCs w:val="26"/>
        </w:rPr>
      </w:r>
      <w:r>
        <w:rPr>
          <w:i/>
          <w:color w:val="000000"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8.</w:t>
      </w:r>
      <w:r>
        <w:rPr>
          <w:bCs/>
          <w:i/>
          <w:color w:val="000000"/>
          <w:sz w:val="26"/>
          <w:szCs w:val="26"/>
        </w:rPr>
        <w:t xml:space="preserve"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tbl>
      <w:tblPr>
        <w:tblW w:w="9307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9307"/>
      </w:tblGrid>
      <w:tr>
        <w:tblPrEx/>
        <w:trPr>
          <w:trHeight w:val="3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07" w:type="dxa"/>
            <w:vAlign w:val="bottom"/>
            <w:textDirection w:val="lrTb"/>
            <w:noWrap w:val="false"/>
          </w:tcPr>
          <w:p>
            <w:pPr>
              <w:pStyle w:val="718"/>
              <w:ind w:right="141" w:firstLine="0"/>
              <w:jc w:val="both"/>
              <w:widowControl w:val="off"/>
            </w:pPr>
            <w:r/>
            <w:r/>
          </w:p>
        </w:tc>
      </w:tr>
    </w:tbl>
    <w:p>
      <w:pPr>
        <w:pStyle w:val="718"/>
        <w:ind w:right="141" w:firstLine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</w:r>
      <w:r>
        <w:rPr>
          <w:i/>
          <w:sz w:val="26"/>
          <w:szCs w:val="26"/>
        </w:rPr>
      </w:r>
      <w:r>
        <w:rPr>
          <w:i/>
          <w:sz w:val="26"/>
          <w:szCs w:val="26"/>
        </w:rPr>
      </w:r>
    </w:p>
    <w:p>
      <w:pPr>
        <w:pStyle w:val="718"/>
        <w:numPr>
          <w:ilvl w:val="0"/>
          <w:numId w:val="0"/>
        </w:numPr>
        <w:ind w:left="0" w:firstLine="0"/>
        <w:jc w:val="both"/>
        <w:outlineLvl w:val="0"/>
      </w:pPr>
      <w:r>
        <w:rPr>
          <w:i/>
          <w:color w:val="000000"/>
          <w:sz w:val="26"/>
          <w:szCs w:val="26"/>
        </w:rPr>
        <w:t xml:space="preserve">9.Ва</w:t>
      </w:r>
      <w:r>
        <w:rPr>
          <w:i/>
          <w:sz w:val="26"/>
          <w:szCs w:val="26"/>
        </w:rPr>
        <w:t xml:space="preserve">ше общее мнение по предлагаемому регулированию</w:t>
      </w:r>
      <w:r>
        <w:rPr>
          <w:sz w:val="26"/>
          <w:szCs w:val="26"/>
        </w:rPr>
        <w:t xml:space="preserve"> ____________________________</w:t>
      </w:r>
      <w:r>
        <w:rPr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/>
    </w:p>
    <w:p>
      <w:pPr>
        <w:pStyle w:val="718"/>
        <w:numPr>
          <w:ilvl w:val="0"/>
          <w:numId w:val="0"/>
        </w:numPr>
        <w:ind w:left="0" w:firstLine="0"/>
        <w:jc w:val="both"/>
        <w:outlineLvl w:val="0"/>
      </w:pPr>
      <w:r>
        <w:rPr>
          <w:sz w:val="26"/>
          <w:szCs w:val="26"/>
        </w:rPr>
        <w:t xml:space="preserve">                                               </w:t>
      </w:r>
      <w:r>
        <w:rPr>
          <w:sz w:val="26"/>
          <w:szCs w:val="26"/>
        </w:rPr>
        <w:t xml:space="preserve">(место для текстового описания)</w:t>
      </w:r>
      <w:r/>
    </w:p>
    <w:p>
      <w:pPr>
        <w:pStyle w:val="718"/>
        <w:jc w:val="both"/>
      </w:pPr>
      <w:r/>
      <w:r/>
    </w:p>
    <w:sectPr>
      <w:headerReference w:type="default" r:id="rId9"/>
      <w:headerReference w:type="first" r:id="rId10"/>
      <w:footnotePr/>
      <w:endnotePr/>
      <w:type w:val="nextPage"/>
      <w:pgSz w:w="11906" w:h="16838" w:orient="portrait"/>
      <w:pgMar w:top="1134" w:right="850" w:bottom="1247" w:left="1701" w:header="708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ahoma">
    <w:panose1 w:val="020B0604030504040204"/>
  </w:font>
  <w:font w:name="Noto Sans Devanagari">
    <w:panose1 w:val="020B050204050402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8"/>
      <w:jc w:val="center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8"/>
      <w:jc w:val="center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4">
    <w:name w:val="Heading 1 Char"/>
    <w:basedOn w:val="728"/>
    <w:link w:val="719"/>
    <w:uiPriority w:val="9"/>
    <w:rPr>
      <w:rFonts w:ascii="Arial" w:hAnsi="Arial" w:eastAsia="Arial" w:cs="Arial"/>
      <w:sz w:val="40"/>
      <w:szCs w:val="40"/>
    </w:rPr>
  </w:style>
  <w:style w:type="character" w:styleId="685">
    <w:name w:val="Heading 2 Char"/>
    <w:basedOn w:val="728"/>
    <w:link w:val="720"/>
    <w:uiPriority w:val="9"/>
    <w:rPr>
      <w:rFonts w:ascii="Arial" w:hAnsi="Arial" w:eastAsia="Arial" w:cs="Arial"/>
      <w:sz w:val="34"/>
    </w:rPr>
  </w:style>
  <w:style w:type="character" w:styleId="686">
    <w:name w:val="Heading 3 Char"/>
    <w:basedOn w:val="728"/>
    <w:link w:val="721"/>
    <w:uiPriority w:val="9"/>
    <w:rPr>
      <w:rFonts w:ascii="Arial" w:hAnsi="Arial" w:eastAsia="Arial" w:cs="Arial"/>
      <w:sz w:val="30"/>
      <w:szCs w:val="30"/>
    </w:rPr>
  </w:style>
  <w:style w:type="character" w:styleId="687">
    <w:name w:val="Heading 4 Char"/>
    <w:basedOn w:val="728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688">
    <w:name w:val="Heading 5 Char"/>
    <w:basedOn w:val="728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689">
    <w:name w:val="Heading 6 Char"/>
    <w:basedOn w:val="728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690">
    <w:name w:val="Heading 7 Char"/>
    <w:basedOn w:val="728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8 Char"/>
    <w:basedOn w:val="728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692">
    <w:name w:val="Heading 9 Char"/>
    <w:basedOn w:val="728"/>
    <w:link w:val="727"/>
    <w:uiPriority w:val="9"/>
    <w:rPr>
      <w:rFonts w:ascii="Arial" w:hAnsi="Arial" w:eastAsia="Arial" w:cs="Arial"/>
      <w:i/>
      <w:iCs/>
      <w:sz w:val="21"/>
      <w:szCs w:val="21"/>
    </w:rPr>
  </w:style>
  <w:style w:type="character" w:styleId="693">
    <w:name w:val="Title Char"/>
    <w:basedOn w:val="728"/>
    <w:link w:val="757"/>
    <w:uiPriority w:val="10"/>
    <w:rPr>
      <w:sz w:val="48"/>
      <w:szCs w:val="48"/>
    </w:rPr>
  </w:style>
  <w:style w:type="character" w:styleId="694">
    <w:name w:val="Subtitle Char"/>
    <w:basedOn w:val="728"/>
    <w:link w:val="758"/>
    <w:uiPriority w:val="11"/>
    <w:rPr>
      <w:sz w:val="24"/>
      <w:szCs w:val="24"/>
    </w:rPr>
  </w:style>
  <w:style w:type="character" w:styleId="695">
    <w:name w:val="Quote Char"/>
    <w:link w:val="759"/>
    <w:uiPriority w:val="29"/>
    <w:rPr>
      <w:i/>
    </w:rPr>
  </w:style>
  <w:style w:type="character" w:styleId="696">
    <w:name w:val="Intense Quote Char"/>
    <w:link w:val="760"/>
    <w:uiPriority w:val="30"/>
    <w:rPr>
      <w:i/>
    </w:rPr>
  </w:style>
  <w:style w:type="table" w:styleId="697">
    <w:name w:val="Plain Table 1"/>
    <w:basedOn w:val="78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78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4"/>
    <w:basedOn w:val="78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6">
    <w:name w:val="Grid Table 5 Dark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7">
    <w:name w:val="Grid Table 6 Colorful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8">
    <w:name w:val="Grid Table 7 Colorful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List Table 1 Light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List Table 2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1">
    <w:name w:val="List Table 3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List Table 4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List Table 5 Dark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14">
    <w:name w:val="List Table 6 Colorful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15">
    <w:name w:val="List Table 7 Colorful"/>
    <w:basedOn w:val="78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16">
    <w:name w:val="Footnote Text Char"/>
    <w:link w:val="762"/>
    <w:uiPriority w:val="99"/>
    <w:rPr>
      <w:sz w:val="18"/>
    </w:rPr>
  </w:style>
  <w:style w:type="character" w:styleId="717">
    <w:name w:val="Endnote Text Char"/>
    <w:link w:val="763"/>
    <w:uiPriority w:val="99"/>
    <w:rPr>
      <w:sz w:val="20"/>
    </w:rPr>
  </w:style>
  <w:style w:type="paragraph" w:styleId="718" w:default="1">
    <w:name w:val="Normal"/>
    <w:next w:val="722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ru-RU" w:bidi="ar-SA"/>
    </w:rPr>
  </w:style>
  <w:style w:type="paragraph" w:styleId="719">
    <w:name w:val="Heading 1"/>
    <w:basedOn w:val="718"/>
    <w:next w:val="718"/>
    <w:link w:val="7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0">
    <w:name w:val="Heading 2"/>
    <w:basedOn w:val="718"/>
    <w:next w:val="718"/>
    <w:link w:val="7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1">
    <w:name w:val="Heading 3"/>
    <w:basedOn w:val="718"/>
    <w:next w:val="718"/>
    <w:link w:val="7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2">
    <w:name w:val="Heading 4"/>
    <w:basedOn w:val="718"/>
    <w:next w:val="718"/>
    <w:link w:val="7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718"/>
    <w:next w:val="718"/>
    <w:link w:val="7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4">
    <w:name w:val="Heading 6"/>
    <w:basedOn w:val="718"/>
    <w:next w:val="718"/>
    <w:link w:val="73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5">
    <w:name w:val="Heading 7"/>
    <w:basedOn w:val="718"/>
    <w:next w:val="718"/>
    <w:link w:val="7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6">
    <w:name w:val="Heading 8"/>
    <w:basedOn w:val="718"/>
    <w:next w:val="718"/>
    <w:link w:val="7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7">
    <w:name w:val="Heading 9"/>
    <w:basedOn w:val="718"/>
    <w:next w:val="718"/>
    <w:link w:val="7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8" w:default="1">
    <w:name w:val="Default Paragraph Font"/>
    <w:uiPriority w:val="1"/>
    <w:semiHidden/>
    <w:unhideWhenUsed/>
    <w:qFormat/>
  </w:style>
  <w:style w:type="character" w:styleId="729" w:customStyle="1">
    <w:name w:val="Заголовок 2 Знак"/>
    <w:basedOn w:val="728"/>
    <w:uiPriority w:val="9"/>
    <w:qFormat/>
    <w:rPr>
      <w:rFonts w:ascii="Arial" w:hAnsi="Arial" w:eastAsia="Arial" w:cs="Arial"/>
      <w:sz w:val="34"/>
    </w:rPr>
  </w:style>
  <w:style w:type="character" w:styleId="730" w:customStyle="1">
    <w:name w:val="Заголовок 6 Знак"/>
    <w:basedOn w:val="72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31" w:customStyle="1">
    <w:name w:val="Заголовок 7 Знак"/>
    <w:basedOn w:val="72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32" w:customStyle="1">
    <w:name w:val="Заголовок 8 Знак"/>
    <w:basedOn w:val="72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33" w:customStyle="1">
    <w:name w:val="Заголовок 9 Знак"/>
    <w:basedOn w:val="72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34" w:customStyle="1">
    <w:name w:val="Название Знак"/>
    <w:basedOn w:val="728"/>
    <w:uiPriority w:val="10"/>
    <w:qFormat/>
    <w:rPr>
      <w:sz w:val="48"/>
      <w:szCs w:val="48"/>
    </w:rPr>
  </w:style>
  <w:style w:type="character" w:styleId="735" w:customStyle="1">
    <w:name w:val="Подзаголовок Знак"/>
    <w:basedOn w:val="728"/>
    <w:uiPriority w:val="11"/>
    <w:qFormat/>
    <w:rPr>
      <w:sz w:val="24"/>
      <w:szCs w:val="24"/>
    </w:rPr>
  </w:style>
  <w:style w:type="character" w:styleId="736" w:customStyle="1">
    <w:name w:val="Цитата 2 Знак"/>
    <w:link w:val="759"/>
    <w:uiPriority w:val="29"/>
    <w:qFormat/>
    <w:rPr>
      <w:i/>
    </w:rPr>
  </w:style>
  <w:style w:type="character" w:styleId="737" w:customStyle="1">
    <w:name w:val="Выделенная цитата Знак"/>
    <w:link w:val="760"/>
    <w:uiPriority w:val="30"/>
    <w:qFormat/>
    <w:rPr>
      <w:i/>
    </w:rPr>
  </w:style>
  <w:style w:type="character" w:styleId="738" w:customStyle="1">
    <w:name w:val="Header Char"/>
    <w:basedOn w:val="728"/>
    <w:uiPriority w:val="99"/>
    <w:qFormat/>
  </w:style>
  <w:style w:type="character" w:styleId="739" w:customStyle="1">
    <w:name w:val="Footer Char"/>
    <w:basedOn w:val="728"/>
    <w:uiPriority w:val="99"/>
    <w:qFormat/>
  </w:style>
  <w:style w:type="character" w:styleId="740" w:customStyle="1">
    <w:name w:val="Caption Char"/>
    <w:uiPriority w:val="99"/>
    <w:qFormat/>
  </w:style>
  <w:style w:type="character" w:styleId="741" w:customStyle="1">
    <w:name w:val="Текст сноски Знак"/>
    <w:uiPriority w:val="99"/>
    <w:qFormat/>
    <w:rPr>
      <w:sz w:val="18"/>
    </w:rPr>
  </w:style>
  <w:style w:type="character" w:styleId="742">
    <w:name w:val="Символ сноски"/>
    <w:uiPriority w:val="99"/>
    <w:unhideWhenUsed/>
    <w:qFormat/>
    <w:rPr>
      <w:vertAlign w:val="superscript"/>
    </w:rPr>
  </w:style>
  <w:style w:type="character" w:styleId="743">
    <w:name w:val="footnote reference"/>
    <w:rPr>
      <w:vertAlign w:val="superscript"/>
    </w:rPr>
  </w:style>
  <w:style w:type="character" w:styleId="744" w:customStyle="1">
    <w:name w:val="Текст концевой сноски Знак"/>
    <w:uiPriority w:val="99"/>
    <w:qFormat/>
    <w:rPr>
      <w:sz w:val="20"/>
    </w:rPr>
  </w:style>
  <w:style w:type="character" w:styleId="74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746">
    <w:name w:val="endnote reference"/>
    <w:rPr>
      <w:vertAlign w:val="superscript"/>
    </w:rPr>
  </w:style>
  <w:style w:type="character" w:styleId="747">
    <w:name w:val="Hyperlink"/>
    <w:rPr>
      <w:color w:val="0000ff"/>
      <w:u w:val="single"/>
    </w:rPr>
  </w:style>
  <w:style w:type="character" w:styleId="748">
    <w:name w:val="Emphasis"/>
    <w:qFormat/>
    <w:rPr>
      <w:i/>
      <w:iCs/>
    </w:rPr>
  </w:style>
  <w:style w:type="character" w:styleId="749" w:customStyle="1">
    <w:name w:val="Верхний колонтитул Знак"/>
    <w:basedOn w:val="728"/>
    <w:uiPriority w:val="99"/>
    <w:qFormat/>
    <w:rPr>
      <w:sz w:val="24"/>
      <w:szCs w:val="24"/>
    </w:rPr>
  </w:style>
  <w:style w:type="character" w:styleId="750" w:customStyle="1">
    <w:name w:val="Нижний колонтитул Знак"/>
    <w:basedOn w:val="728"/>
    <w:qFormat/>
    <w:rPr>
      <w:sz w:val="24"/>
      <w:szCs w:val="24"/>
    </w:rPr>
  </w:style>
  <w:style w:type="paragraph" w:styleId="751">
    <w:name w:val="Заголовок"/>
    <w:basedOn w:val="718"/>
    <w:next w:val="752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752">
    <w:name w:val="Body Text"/>
    <w:basedOn w:val="718"/>
    <w:pPr>
      <w:spacing w:before="0" w:after="140" w:line="276" w:lineRule="auto"/>
    </w:pPr>
  </w:style>
  <w:style w:type="paragraph" w:styleId="753">
    <w:name w:val="List"/>
    <w:basedOn w:val="752"/>
    <w:rPr>
      <w:rFonts w:ascii="PT Astra Serif" w:hAnsi="PT Astra Serif" w:cs="Noto Sans Devanagari"/>
    </w:rPr>
  </w:style>
  <w:style w:type="paragraph" w:styleId="754">
    <w:name w:val="Caption"/>
    <w:basedOn w:val="718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755">
    <w:name w:val="Указатель"/>
    <w:basedOn w:val="718"/>
    <w:qFormat/>
    <w:pPr>
      <w:suppressLineNumbers/>
    </w:pPr>
    <w:rPr>
      <w:rFonts w:ascii="PT Astra Serif" w:hAnsi="PT Astra Serif" w:cs="Noto Sans Devanagari"/>
    </w:rPr>
  </w:style>
  <w:style w:type="paragraph" w:styleId="756">
    <w:name w:val="No Spacing"/>
    <w:uiPriority w:val="1"/>
    <w:qFormat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757">
    <w:name w:val="Title"/>
    <w:basedOn w:val="718"/>
    <w:next w:val="718"/>
    <w:link w:val="734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58">
    <w:name w:val="Subtitle"/>
    <w:basedOn w:val="718"/>
    <w:next w:val="718"/>
    <w:link w:val="735"/>
    <w:uiPriority w:val="11"/>
    <w:qFormat/>
    <w:pPr>
      <w:spacing w:before="200" w:after="200"/>
    </w:pPr>
  </w:style>
  <w:style w:type="paragraph" w:styleId="759">
    <w:name w:val="Quote"/>
    <w:basedOn w:val="718"/>
    <w:next w:val="718"/>
    <w:link w:val="736"/>
    <w:uiPriority w:val="29"/>
    <w:qFormat/>
    <w:pPr>
      <w:ind w:left="720" w:right="720" w:firstLine="0"/>
    </w:pPr>
    <w:rPr>
      <w:i/>
    </w:rPr>
  </w:style>
  <w:style w:type="paragraph" w:styleId="760">
    <w:name w:val="Intense Quote"/>
    <w:basedOn w:val="718"/>
    <w:next w:val="718"/>
    <w:link w:val="737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61">
    <w:name w:val="Caption"/>
    <w:basedOn w:val="718"/>
    <w:next w:val="7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62">
    <w:name w:val="footnote text"/>
    <w:basedOn w:val="718"/>
    <w:link w:val="741"/>
    <w:uiPriority w:val="99"/>
    <w:semiHidden/>
    <w:unhideWhenUsed/>
    <w:pPr>
      <w:spacing w:before="0" w:after="40"/>
    </w:pPr>
    <w:rPr>
      <w:sz w:val="18"/>
    </w:rPr>
  </w:style>
  <w:style w:type="paragraph" w:styleId="763">
    <w:name w:val="endnote text"/>
    <w:basedOn w:val="718"/>
    <w:link w:val="744"/>
    <w:uiPriority w:val="99"/>
    <w:semiHidden/>
    <w:unhideWhenUsed/>
    <w:rPr>
      <w:sz w:val="20"/>
    </w:rPr>
  </w:style>
  <w:style w:type="paragraph" w:styleId="764">
    <w:name w:val="toc 1"/>
    <w:basedOn w:val="718"/>
    <w:next w:val="718"/>
    <w:uiPriority w:val="39"/>
    <w:unhideWhenUsed/>
    <w:pPr>
      <w:spacing w:before="0" w:after="57"/>
    </w:pPr>
  </w:style>
  <w:style w:type="paragraph" w:styleId="765">
    <w:name w:val="toc 2"/>
    <w:basedOn w:val="718"/>
    <w:next w:val="718"/>
    <w:uiPriority w:val="39"/>
    <w:unhideWhenUsed/>
    <w:pPr>
      <w:ind w:left="283" w:firstLine="0"/>
      <w:spacing w:before="0" w:after="57"/>
    </w:pPr>
  </w:style>
  <w:style w:type="paragraph" w:styleId="766">
    <w:name w:val="toc 3"/>
    <w:basedOn w:val="718"/>
    <w:next w:val="718"/>
    <w:uiPriority w:val="39"/>
    <w:unhideWhenUsed/>
    <w:pPr>
      <w:ind w:left="567" w:firstLine="0"/>
      <w:spacing w:before="0" w:after="57"/>
    </w:pPr>
  </w:style>
  <w:style w:type="paragraph" w:styleId="767">
    <w:name w:val="toc 4"/>
    <w:basedOn w:val="718"/>
    <w:next w:val="718"/>
    <w:uiPriority w:val="39"/>
    <w:unhideWhenUsed/>
    <w:pPr>
      <w:ind w:left="850" w:firstLine="0"/>
      <w:spacing w:before="0" w:after="57"/>
    </w:pPr>
  </w:style>
  <w:style w:type="paragraph" w:styleId="768">
    <w:name w:val="toc 5"/>
    <w:basedOn w:val="718"/>
    <w:next w:val="718"/>
    <w:uiPriority w:val="39"/>
    <w:unhideWhenUsed/>
    <w:pPr>
      <w:ind w:left="1134" w:firstLine="0"/>
      <w:spacing w:before="0" w:after="57"/>
    </w:pPr>
  </w:style>
  <w:style w:type="paragraph" w:styleId="769">
    <w:name w:val="toc 6"/>
    <w:basedOn w:val="718"/>
    <w:next w:val="718"/>
    <w:uiPriority w:val="39"/>
    <w:unhideWhenUsed/>
    <w:pPr>
      <w:ind w:left="1417" w:firstLine="0"/>
      <w:spacing w:before="0" w:after="57"/>
    </w:pPr>
  </w:style>
  <w:style w:type="paragraph" w:styleId="770">
    <w:name w:val="toc 7"/>
    <w:basedOn w:val="718"/>
    <w:next w:val="718"/>
    <w:uiPriority w:val="39"/>
    <w:unhideWhenUsed/>
    <w:pPr>
      <w:ind w:left="1701" w:firstLine="0"/>
      <w:spacing w:before="0" w:after="57"/>
    </w:pPr>
  </w:style>
  <w:style w:type="paragraph" w:styleId="771">
    <w:name w:val="toc 8"/>
    <w:basedOn w:val="718"/>
    <w:next w:val="718"/>
    <w:uiPriority w:val="39"/>
    <w:unhideWhenUsed/>
    <w:pPr>
      <w:ind w:left="1984" w:firstLine="0"/>
      <w:spacing w:before="0" w:after="57"/>
    </w:pPr>
  </w:style>
  <w:style w:type="paragraph" w:styleId="772">
    <w:name w:val="toc 9"/>
    <w:basedOn w:val="718"/>
    <w:next w:val="718"/>
    <w:uiPriority w:val="39"/>
    <w:unhideWhenUsed/>
    <w:pPr>
      <w:ind w:left="2268" w:firstLine="0"/>
      <w:spacing w:before="0" w:after="57"/>
    </w:pPr>
  </w:style>
  <w:style w:type="paragraph" w:styleId="773">
    <w:name w:val="Index Heading"/>
    <w:basedOn w:val="751"/>
  </w:style>
  <w:style w:type="paragraph" w:styleId="774">
    <w:name w:val="TOC Heading"/>
    <w:uiPriority w:val="39"/>
    <w:unhideWhenUsed/>
    <w:pPr>
      <w:jc w:val="left"/>
      <w:spacing w:before="0" w:after="0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paragraph" w:styleId="775">
    <w:name w:val="table of figures"/>
    <w:basedOn w:val="718"/>
    <w:next w:val="718"/>
    <w:uiPriority w:val="99"/>
    <w:unhideWhenUsed/>
    <w:qFormat/>
  </w:style>
  <w:style w:type="paragraph" w:styleId="776">
    <w:name w:val="Balloon Text"/>
    <w:basedOn w:val="718"/>
    <w:semiHidden/>
    <w:qFormat/>
    <w:rPr>
      <w:rFonts w:ascii="Tahoma" w:hAnsi="Tahoma" w:cs="Tahoma"/>
      <w:sz w:val="16"/>
      <w:szCs w:val="16"/>
    </w:rPr>
  </w:style>
  <w:style w:type="paragraph" w:styleId="777">
    <w:name w:val="Колонтитул"/>
    <w:basedOn w:val="718"/>
    <w:qFormat/>
  </w:style>
  <w:style w:type="paragraph" w:styleId="778">
    <w:name w:val="Header"/>
    <w:basedOn w:val="718"/>
    <w:link w:val="749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79">
    <w:name w:val="Footer"/>
    <w:basedOn w:val="718"/>
    <w:link w:val="750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780">
    <w:name w:val="List Paragraph"/>
    <w:basedOn w:val="718"/>
    <w:uiPriority w:val="34"/>
    <w:qFormat/>
    <w:pPr>
      <w:contextualSpacing/>
      <w:ind w:left="720" w:firstLine="0"/>
      <w:spacing w:before="0" w:after="0"/>
    </w:pPr>
  </w:style>
  <w:style w:type="paragraph" w:styleId="781" w:customStyle="1">
    <w:name w:val="ConsPlusNonformat"/>
    <w:qFormat/>
    <w:pPr>
      <w:jc w:val="left"/>
      <w:spacing w:before="0" w:after="0"/>
      <w:widowControl w:val="off"/>
    </w:pPr>
    <w:rPr>
      <w:rFonts w:ascii="Courier New" w:hAnsi="Courier New" w:eastAsia="Times New Roman" w:cs="Times New Roman"/>
      <w:color w:val="auto"/>
      <w:sz w:val="20"/>
      <w:szCs w:val="20"/>
      <w:lang w:val="ru-RU" w:eastAsia="ru-RU" w:bidi="ar-SA"/>
    </w:rPr>
  </w:style>
  <w:style w:type="paragraph" w:styleId="782" w:customStyle="1">
    <w:name w:val="Style7"/>
    <w:qFormat/>
    <w:pPr>
      <w:ind w:firstLine="180"/>
      <w:jc w:val="left"/>
      <w:spacing w:before="0" w:after="0" w:line="206" w:lineRule="exact"/>
      <w:widowControl/>
    </w:pPr>
    <w:rPr>
      <w:rFonts w:ascii="Times New Roman" w:hAnsi="Times New Roman" w:eastAsia="Times New Roman" w:cs="Times New Roman"/>
      <w:color w:val="auto"/>
      <w:sz w:val="26"/>
      <w:szCs w:val="20"/>
      <w:lang w:val="ru-RU" w:eastAsia="ar-SA" w:bidi="ar-SA"/>
    </w:rPr>
  </w:style>
  <w:style w:type="numbering" w:styleId="783" w:default="1">
    <w:name w:val="No List"/>
    <w:uiPriority w:val="99"/>
    <w:semiHidden/>
    <w:unhideWhenUsed/>
    <w:qFormat/>
  </w:style>
  <w:style w:type="table" w:styleId="78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785" w:customStyle="1">
    <w:name w:val="Table Grid Light"/>
    <w:basedOn w:val="78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6" w:customStyle="1">
    <w:name w:val="Таблица простая 11"/>
    <w:basedOn w:val="78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87" w:customStyle="1">
    <w:name w:val="Таблица простая 21"/>
    <w:basedOn w:val="78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88" w:customStyle="1">
    <w:name w:val="Таблица простая 31"/>
    <w:basedOn w:val="78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9" w:customStyle="1">
    <w:name w:val="Таблица простая 41"/>
    <w:basedOn w:val="78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Таблица простая 51"/>
    <w:basedOn w:val="784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1" w:customStyle="1">
    <w:name w:val="Таблица-сетка 1 светлая1"/>
    <w:basedOn w:val="78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1"/>
    <w:basedOn w:val="78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2"/>
    <w:basedOn w:val="78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3"/>
    <w:basedOn w:val="78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4"/>
    <w:basedOn w:val="78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5"/>
    <w:basedOn w:val="78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6"/>
    <w:basedOn w:val="78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Таблица-сетка 21"/>
    <w:basedOn w:val="78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1"/>
    <w:basedOn w:val="78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2"/>
    <w:basedOn w:val="78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3"/>
    <w:basedOn w:val="78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4"/>
    <w:basedOn w:val="78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5"/>
    <w:basedOn w:val="78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6"/>
    <w:basedOn w:val="78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Таблица-сетка 31"/>
    <w:basedOn w:val="78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1"/>
    <w:basedOn w:val="78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2"/>
    <w:basedOn w:val="78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3"/>
    <w:basedOn w:val="78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4"/>
    <w:basedOn w:val="78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5"/>
    <w:basedOn w:val="78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6"/>
    <w:basedOn w:val="78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Таблица-сетка 41"/>
    <w:basedOn w:val="78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3" w:customStyle="1">
    <w:name w:val="Grid Table 4 - Accent 1"/>
    <w:basedOn w:val="78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sz="4" w:space="0"/>
        </w:tcBorders>
      </w:tcPr>
    </w:tblStylePr>
  </w:style>
  <w:style w:type="table" w:styleId="814" w:customStyle="1">
    <w:name w:val="Grid Table 4 - Accent 2"/>
    <w:basedOn w:val="78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sz="4" w:space="0"/>
        </w:tcBorders>
      </w:tcPr>
    </w:tblStylePr>
  </w:style>
  <w:style w:type="table" w:styleId="815" w:customStyle="1">
    <w:name w:val="Grid Table 4 - Accent 3"/>
    <w:basedOn w:val="78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sz="4" w:space="0"/>
        </w:tcBorders>
      </w:tcPr>
    </w:tblStylePr>
  </w:style>
  <w:style w:type="table" w:styleId="816" w:customStyle="1">
    <w:name w:val="Grid Table 4 - Accent 4"/>
    <w:basedOn w:val="78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sz="4" w:space="0"/>
        </w:tcBorders>
      </w:tcPr>
    </w:tblStylePr>
  </w:style>
  <w:style w:type="table" w:styleId="817" w:customStyle="1">
    <w:name w:val="Grid Table 4 - Accent 5"/>
    <w:basedOn w:val="78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8" w:customStyle="1">
    <w:name w:val="Grid Table 4 - Accent 6"/>
    <w:basedOn w:val="78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9" w:customStyle="1">
    <w:name w:val="Таблица-сетка 5 темная1"/>
    <w:basedOn w:val="7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- Accent 1"/>
    <w:basedOn w:val="7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2"/>
    <w:basedOn w:val="7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3"/>
    <w:basedOn w:val="7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- Accent 4"/>
    <w:basedOn w:val="7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5"/>
    <w:basedOn w:val="7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6"/>
    <w:basedOn w:val="78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826" w:customStyle="1">
    <w:name w:val="Таблица-сетка 6 цветная1"/>
    <w:basedOn w:val="78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7" w:customStyle="1">
    <w:name w:val="Grid Table 6 Colorful - Accent 1"/>
    <w:basedOn w:val="78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8" w:customStyle="1">
    <w:name w:val="Grid Table 6 Colorful - Accent 2"/>
    <w:basedOn w:val="78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9" w:customStyle="1">
    <w:name w:val="Grid Table 6 Colorful - Accent 3"/>
    <w:basedOn w:val="78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0" w:customStyle="1">
    <w:name w:val="Grid Table 6 Colorful - Accent 4"/>
    <w:basedOn w:val="78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1" w:customStyle="1">
    <w:name w:val="Grid Table 6 Colorful - Accent 5"/>
    <w:basedOn w:val="78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 w:customStyle="1">
    <w:name w:val="Grid Table 6 Colorful - Accent 6"/>
    <w:basedOn w:val="78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3" w:customStyle="1">
    <w:name w:val="Таблица-сетка 7 цветная1"/>
    <w:basedOn w:val="78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1"/>
    <w:basedOn w:val="78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2"/>
    <w:basedOn w:val="78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3"/>
    <w:basedOn w:val="78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4"/>
    <w:basedOn w:val="78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5"/>
    <w:basedOn w:val="78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7 Colorful - Accent 6"/>
    <w:basedOn w:val="78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Список-таблица 1 светлая1"/>
    <w:basedOn w:val="784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1"/>
    <w:basedOn w:val="784"/>
    <w:uiPriority w:val="99"/>
    <w:tblPr>
      <w:tblStyleRowBandSize w:val="1"/>
      <w:tblStyleColBandSize w:val="1"/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2"/>
    <w:basedOn w:val="784"/>
    <w:uiPriority w:val="99"/>
    <w:tblPr>
      <w:tblStyleRowBandSize w:val="1"/>
      <w:tblStyleColBandSize w:val="1"/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3"/>
    <w:basedOn w:val="784"/>
    <w:uiPriority w:val="99"/>
    <w:tblPr>
      <w:tblStyleRowBandSize w:val="1"/>
      <w:tblStyleColBandSize w:val="1"/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4"/>
    <w:basedOn w:val="784"/>
    <w:uiPriority w:val="99"/>
    <w:tblPr>
      <w:tblStyleRowBandSize w:val="1"/>
      <w:tblStyleColBandSize w:val="1"/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5"/>
    <w:basedOn w:val="784"/>
    <w:uiPriority w:val="99"/>
    <w:tblPr>
      <w:tblStyleRowBandSize w:val="1"/>
      <w:tblStyleColBandSize w:val="1"/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6"/>
    <w:basedOn w:val="784"/>
    <w:uiPriority w:val="99"/>
    <w:tblPr>
      <w:tblStyleRowBandSize w:val="1"/>
      <w:tblStyleColBandSize w:val="1"/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Список-таблица 21"/>
    <w:basedOn w:val="78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848" w:customStyle="1">
    <w:name w:val="List Table 2 - Accent 1"/>
    <w:basedOn w:val="78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styleId="849" w:customStyle="1">
    <w:name w:val="List Table 2 - Accent 2"/>
    <w:basedOn w:val="78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styleId="850" w:customStyle="1">
    <w:name w:val="List Table 2 - Accent 3"/>
    <w:basedOn w:val="78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styleId="851" w:customStyle="1">
    <w:name w:val="List Table 2 - Accent 4"/>
    <w:basedOn w:val="78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styleId="852" w:customStyle="1">
    <w:name w:val="List Table 2 - Accent 5"/>
    <w:basedOn w:val="78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styleId="853" w:customStyle="1">
    <w:name w:val="List Table 2 - Accent 6"/>
    <w:basedOn w:val="78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54" w:customStyle="1">
    <w:name w:val="Список-таблица 31"/>
    <w:basedOn w:val="78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1"/>
    <w:basedOn w:val="78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2"/>
    <w:basedOn w:val="78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3"/>
    <w:basedOn w:val="78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4"/>
    <w:basedOn w:val="78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5"/>
    <w:basedOn w:val="78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6"/>
    <w:basedOn w:val="78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Список-таблица 41"/>
    <w:basedOn w:val="78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1"/>
    <w:basedOn w:val="78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2"/>
    <w:basedOn w:val="78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3"/>
    <w:basedOn w:val="78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4"/>
    <w:basedOn w:val="78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5"/>
    <w:basedOn w:val="78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6"/>
    <w:basedOn w:val="78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Список-таблица 5 темная1"/>
    <w:basedOn w:val="78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69" w:customStyle="1">
    <w:name w:val="List Table 5 Dark - Accent 1"/>
    <w:basedOn w:val="78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0" w:customStyle="1">
    <w:name w:val="List Table 5 Dark - Accent 2"/>
    <w:basedOn w:val="78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D99695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1" w:customStyle="1">
    <w:name w:val="List Table 5 Dark - Accent 3"/>
    <w:basedOn w:val="78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C3D69B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2" w:customStyle="1">
    <w:name w:val="List Table 5 Dark - Accent 4"/>
    <w:basedOn w:val="78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B2A1C6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3" w:customStyle="1">
    <w:name w:val="List Table 5 Dark - Accent 5"/>
    <w:basedOn w:val="78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92CCDC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4" w:customStyle="1">
    <w:name w:val="List Table 5 Dark - Accent 6"/>
    <w:basedOn w:val="78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AC090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75" w:customStyle="1">
    <w:name w:val="Список-таблица 6 цветная1"/>
    <w:basedOn w:val="78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876" w:customStyle="1">
    <w:name w:val="List Table 6 Colorful - Accent 1"/>
    <w:basedOn w:val="78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7" w:customStyle="1">
    <w:name w:val="List Table 6 Colorful - Accent 2"/>
    <w:basedOn w:val="78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sz="4" w:space="0"/>
        </w:tcBorders>
      </w:tcPr>
    </w:tblStylePr>
  </w:style>
  <w:style w:type="table" w:styleId="878" w:customStyle="1">
    <w:name w:val="List Table 6 Colorful - Accent 3"/>
    <w:basedOn w:val="78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sz="4" w:space="0"/>
        </w:tcBorders>
      </w:tcPr>
    </w:tblStylePr>
  </w:style>
  <w:style w:type="table" w:styleId="879" w:customStyle="1">
    <w:name w:val="List Table 6 Colorful - Accent 4"/>
    <w:basedOn w:val="78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sz="4" w:space="0"/>
        </w:tcBorders>
      </w:tcPr>
    </w:tblStylePr>
  </w:style>
  <w:style w:type="table" w:styleId="880" w:customStyle="1">
    <w:name w:val="List Table 6 Colorful - Accent 5"/>
    <w:basedOn w:val="78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sz="4" w:space="0"/>
        </w:tcBorders>
      </w:tcPr>
    </w:tblStylePr>
  </w:style>
  <w:style w:type="table" w:styleId="881" w:customStyle="1">
    <w:name w:val="List Table 6 Colorful - Accent 6"/>
    <w:basedOn w:val="78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sz="4" w:space="0"/>
        </w:tcBorders>
      </w:tcPr>
    </w:tblStylePr>
  </w:style>
  <w:style w:type="table" w:styleId="882" w:customStyle="1">
    <w:name w:val="Список-таблица 7 цветная1"/>
    <w:basedOn w:val="78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1"/>
    <w:basedOn w:val="78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2"/>
    <w:basedOn w:val="78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3"/>
    <w:basedOn w:val="78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4"/>
    <w:basedOn w:val="78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5"/>
    <w:basedOn w:val="78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7 Colorful - Accent 6"/>
    <w:basedOn w:val="78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ned - Accent"/>
    <w:basedOn w:val="78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90" w:customStyle="1">
    <w:name w:val="Lined - Accent 1"/>
    <w:basedOn w:val="78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91" w:customStyle="1">
    <w:name w:val="Lined - Accent 2"/>
    <w:basedOn w:val="78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92" w:customStyle="1">
    <w:name w:val="Lined - Accent 3"/>
    <w:basedOn w:val="78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93" w:customStyle="1">
    <w:name w:val="Lined - Accent 4"/>
    <w:basedOn w:val="78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94" w:customStyle="1">
    <w:name w:val="Lined - Accent 5"/>
    <w:basedOn w:val="78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95" w:customStyle="1">
    <w:name w:val="Lined - Accent 6"/>
    <w:basedOn w:val="784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96" w:customStyle="1">
    <w:name w:val="Bordered &amp; Lined - Accent"/>
    <w:basedOn w:val="78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97" w:customStyle="1">
    <w:name w:val="Bordered &amp; Lined - Accent 1"/>
    <w:basedOn w:val="784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98" w:customStyle="1">
    <w:name w:val="Bordered &amp; Lined - Accent 2"/>
    <w:basedOn w:val="784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99" w:customStyle="1">
    <w:name w:val="Bordered &amp; Lined - Accent 3"/>
    <w:basedOn w:val="784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900" w:customStyle="1">
    <w:name w:val="Bordered &amp; Lined - Accent 4"/>
    <w:basedOn w:val="784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901" w:customStyle="1">
    <w:name w:val="Bordered &amp; Lined - Accent 5"/>
    <w:basedOn w:val="784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902" w:customStyle="1">
    <w:name w:val="Bordered &amp; Lined - Accent 6"/>
    <w:basedOn w:val="784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903" w:customStyle="1">
    <w:name w:val="Bordered"/>
    <w:basedOn w:val="78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04" w:customStyle="1">
    <w:name w:val="Bordered - Accent 1"/>
    <w:basedOn w:val="78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5" w:customStyle="1">
    <w:name w:val="Bordered - Accent 2"/>
    <w:basedOn w:val="78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D99695" w:themeColor="accent2" w:sz="12" w:space="0"/>
        </w:tcBorders>
      </w:tcPr>
    </w:tblStylePr>
  </w:style>
  <w:style w:type="table" w:styleId="906" w:customStyle="1">
    <w:name w:val="Bordered - Accent 3"/>
    <w:basedOn w:val="78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3D69B" w:themeColor="accent3" w:sz="12" w:space="0"/>
        </w:tcBorders>
      </w:tcPr>
    </w:tblStylePr>
  </w:style>
  <w:style w:type="table" w:styleId="907" w:customStyle="1">
    <w:name w:val="Bordered - Accent 4"/>
    <w:basedOn w:val="78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B2A1C6" w:themeColor="accent4" w:sz="12" w:space="0"/>
        </w:tcBorders>
      </w:tcPr>
    </w:tblStylePr>
  </w:style>
  <w:style w:type="table" w:styleId="908" w:customStyle="1">
    <w:name w:val="Bordered - Accent 5"/>
    <w:basedOn w:val="78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2CCDC" w:themeColor="accent5" w:sz="12" w:space="0"/>
        </w:tcBorders>
      </w:tcPr>
    </w:tblStylePr>
  </w:style>
  <w:style w:type="table" w:styleId="909" w:customStyle="1">
    <w:name w:val="Bordered - Accent 6"/>
    <w:basedOn w:val="78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AC090" w:themeColor="accent6" w:sz="12" w:space="0"/>
        </w:tcBorders>
      </w:tcPr>
    </w:tblStylePr>
  </w:style>
  <w:style w:type="table" w:styleId="910">
    <w:name w:val="Table Grid"/>
    <w:basedOn w:val="78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1" w:customStyle="1">
    <w:name w:val="Основной текст 2"/>
    <w:qFormat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customXml" Target="../customXml/item1.xml" /><Relationship Id="rId12" Type="http://schemas.openxmlformats.org/officeDocument/2006/relationships/hyperlink" Target="mailto:galkina_na@iv.belregion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DG Win&amp;Soft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Настоящим Министерство экономики Ульяновской области уведомляет о проведении публичных консультаций в целях оценки регулирующего воздействия нормативного правового акта</dc:title>
  <dc:subject/>
  <dc:creator>user</dc:creator>
  <dc:description/>
  <dc:language>ru-RU</dc:language>
  <cp:revision>25</cp:revision>
  <dcterms:created xsi:type="dcterms:W3CDTF">2023-04-17T04:59:00Z</dcterms:created>
  <dcterms:modified xsi:type="dcterms:W3CDTF">2025-02-05T11:51:22Z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